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Theme="minorEastAsia" w:hAnsiTheme="minorEastAsia"/>
          <w:b/>
          <w:sz w:val="28"/>
          <w:szCs w:val="28"/>
        </w:rPr>
      </w:pPr>
      <w:bookmarkStart w:id="0" w:name="_GoBack"/>
      <w:r>
        <w:rPr>
          <w:rFonts w:hint="eastAsia" w:asciiTheme="minorEastAsia" w:hAnsiTheme="minorEastAsia"/>
          <w:b/>
          <w:sz w:val="28"/>
          <w:szCs w:val="28"/>
        </w:rPr>
        <w:t>附件1：</w:t>
      </w:r>
    </w:p>
    <w:p>
      <w:pPr>
        <w:spacing w:line="360" w:lineRule="auto"/>
        <w:jc w:val="center"/>
        <w:rPr>
          <w:rFonts w:ascii="华文中宋" w:hAnsi="华文中宋" w:eastAsia="华文中宋"/>
          <w:sz w:val="24"/>
          <w:szCs w:val="2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南京审计大学校友查档申请表</w:t>
      </w:r>
      <w:bookmarkEnd w:id="0"/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3"/>
        <w:gridCol w:w="46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3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申请人：</w:t>
            </w:r>
          </w:p>
        </w:tc>
        <w:tc>
          <w:tcPr>
            <w:tcW w:w="4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身份证号：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3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录取生源地：</w:t>
            </w:r>
          </w:p>
        </w:tc>
        <w:tc>
          <w:tcPr>
            <w:tcW w:w="4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3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申请人入学年份：</w:t>
            </w:r>
          </w:p>
        </w:tc>
        <w:tc>
          <w:tcPr>
            <w:tcW w:w="4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录取批次（本一、本二、本三）：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3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毕业专业：</w:t>
            </w:r>
          </w:p>
        </w:tc>
        <w:tc>
          <w:tcPr>
            <w:tcW w:w="4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毕业班级：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8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查询内容：（请在需要处打“√”）</w:t>
            </w:r>
          </w:p>
          <w:p>
            <w:pPr>
              <w:pStyle w:val="5"/>
              <w:numPr>
                <w:ilvl w:val="0"/>
                <w:numId w:val="1"/>
              </w:numPr>
              <w:ind w:left="5250" w:firstLineChars="0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学生学籍卡（  ）</w:t>
            </w:r>
          </w:p>
          <w:p>
            <w:pPr>
              <w:pStyle w:val="5"/>
              <w:numPr>
                <w:ilvl w:val="0"/>
                <w:numId w:val="1"/>
              </w:numPr>
              <w:ind w:left="5250" w:firstLineChars="0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录取花名册（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2" w:hRule="atLeast"/>
        </w:trPr>
        <w:tc>
          <w:tcPr>
            <w:tcW w:w="8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利用目的：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8" w:hRule="atLeast"/>
        </w:trPr>
        <w:tc>
          <w:tcPr>
            <w:tcW w:w="8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备注：</w:t>
            </w:r>
          </w:p>
          <w:p>
            <w:pPr>
              <w:pStyle w:val="5"/>
              <w:numPr>
                <w:ilvl w:val="0"/>
                <w:numId w:val="2"/>
              </w:numPr>
              <w:ind w:firstLineChars="0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为了快捷查找到校友所需档案，请校友如实填写申请表所列事项。</w:t>
            </w:r>
          </w:p>
          <w:p>
            <w:pPr>
              <w:pStyle w:val="5"/>
              <w:numPr>
                <w:ilvl w:val="0"/>
                <w:numId w:val="2"/>
              </w:numPr>
              <w:ind w:firstLineChars="0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申请人如故意隐瞒、谎填所列事项，则不予办理查档服务。</w:t>
            </w:r>
          </w:p>
          <w:p>
            <w:pPr>
              <w:pStyle w:val="5"/>
              <w:numPr>
                <w:ilvl w:val="0"/>
                <w:numId w:val="2"/>
              </w:numPr>
              <w:ind w:firstLineChars="0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本馆无校友人事档案保存、转接服务业务。</w:t>
            </w:r>
          </w:p>
        </w:tc>
      </w:tr>
    </w:tbl>
    <w:p>
      <w:pPr>
        <w:spacing w:line="540" w:lineRule="exact"/>
        <w:rPr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B0F89"/>
    <w:multiLevelType w:val="multilevel"/>
    <w:tmpl w:val="513B0F89"/>
    <w:lvl w:ilvl="0" w:tentative="0">
      <w:start w:val="1"/>
      <w:numFmt w:val="decimalEnclosedCircle"/>
      <w:lvlText w:val="%1"/>
      <w:lvlJc w:val="left"/>
      <w:pPr>
        <w:ind w:left="360" w:hanging="36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8E1206A"/>
    <w:multiLevelType w:val="multilevel"/>
    <w:tmpl w:val="78E1206A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D042CC"/>
    <w:rsid w:val="6BD0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rPr>
      <w:rFonts w:eastAsia="Times New Roman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2020-09-18T02:26:00Z</dcterms:created>
  <dc:creator>爱自由</dc:creator>
  <cp:lastModifiedBy>爱自由</cp:lastModifiedBy>
  <dcterms:modified xsi:type="dcterms:W3CDTF">2020-09-18T02:27:29Z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