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B955" w14:textId="3941E541" w:rsidR="0013343F" w:rsidRPr="00D57B48" w:rsidRDefault="0013343F" w:rsidP="0013343F">
      <w:pPr>
        <w:spacing w:line="480" w:lineRule="exact"/>
        <w:jc w:val="left"/>
        <w:rPr>
          <w:b/>
          <w:sz w:val="32"/>
          <w:szCs w:val="32"/>
        </w:rPr>
      </w:pPr>
      <w:r w:rsidRPr="00226B51">
        <w:rPr>
          <w:rFonts w:hint="eastAsia"/>
          <w:b/>
          <w:sz w:val="32"/>
          <w:szCs w:val="32"/>
        </w:rPr>
        <w:t>档案转递说明：</w:t>
      </w:r>
      <w:r w:rsidR="009A5AC3">
        <w:rPr>
          <w:rFonts w:hint="eastAsia"/>
          <w:b/>
          <w:sz w:val="32"/>
          <w:szCs w:val="32"/>
        </w:rPr>
        <w:t>咨询电话</w:t>
      </w:r>
      <w:r w:rsidR="009A5AC3">
        <w:rPr>
          <w:rFonts w:hint="eastAsia"/>
          <w:b/>
          <w:sz w:val="32"/>
          <w:szCs w:val="32"/>
        </w:rPr>
        <w:t>6</w:t>
      </w:r>
      <w:r w:rsidR="009A5AC3">
        <w:rPr>
          <w:b/>
          <w:sz w:val="32"/>
          <w:szCs w:val="32"/>
        </w:rPr>
        <w:t>2751227</w:t>
      </w:r>
    </w:p>
    <w:p w14:paraId="775DD707" w14:textId="3D14E065" w:rsidR="0013343F" w:rsidRPr="00D57B48" w:rsidRDefault="0013343F" w:rsidP="0013343F">
      <w:pPr>
        <w:pStyle w:val="a3"/>
        <w:numPr>
          <w:ilvl w:val="0"/>
          <w:numId w:val="4"/>
        </w:numPr>
        <w:spacing w:line="480" w:lineRule="exact"/>
        <w:ind w:firstLineChars="0"/>
        <w:jc w:val="left"/>
        <w:rPr>
          <w:sz w:val="32"/>
          <w:szCs w:val="32"/>
        </w:rPr>
      </w:pPr>
      <w:r w:rsidRPr="00D57B48">
        <w:rPr>
          <w:rFonts w:hint="eastAsia"/>
          <w:sz w:val="32"/>
          <w:szCs w:val="32"/>
        </w:rPr>
        <w:t>学生在就业指导中心领取报到证后，请携带报到证白联到勺园五甲楼</w:t>
      </w:r>
      <w:r w:rsidRPr="00D57B48">
        <w:rPr>
          <w:sz w:val="32"/>
          <w:szCs w:val="32"/>
        </w:rPr>
        <w:t>118</w:t>
      </w:r>
      <w:r w:rsidRPr="00D57B48">
        <w:rPr>
          <w:rFonts w:hint="eastAsia"/>
          <w:sz w:val="32"/>
          <w:szCs w:val="32"/>
        </w:rPr>
        <w:t>室办理档案转出手续。</w:t>
      </w:r>
      <w:r w:rsidR="00E9748A">
        <w:rPr>
          <w:rFonts w:hint="eastAsia"/>
          <w:sz w:val="32"/>
          <w:szCs w:val="32"/>
        </w:rPr>
        <w:t>需</w:t>
      </w:r>
      <w:r w:rsidRPr="00D57B48">
        <w:rPr>
          <w:rFonts w:hint="eastAsia"/>
          <w:sz w:val="32"/>
          <w:szCs w:val="32"/>
        </w:rPr>
        <w:t>根据报到证签发类别，提供档案接收单位的准确信息。</w:t>
      </w:r>
    </w:p>
    <w:p w14:paraId="260E017B" w14:textId="77777777" w:rsidR="00FA6A6E" w:rsidRPr="00FA6A6E" w:rsidRDefault="0013343F" w:rsidP="00FA6A6E">
      <w:pPr>
        <w:pStyle w:val="a3"/>
        <w:numPr>
          <w:ilvl w:val="0"/>
          <w:numId w:val="4"/>
        </w:numPr>
        <w:spacing w:line="480" w:lineRule="exact"/>
        <w:ind w:firstLineChars="0"/>
        <w:jc w:val="left"/>
        <w:rPr>
          <w:rFonts w:ascii="宋体" w:eastAsia="宋体" w:hAnsi="宋体"/>
          <w:sz w:val="28"/>
          <w:szCs w:val="28"/>
        </w:rPr>
      </w:pPr>
      <w:r w:rsidRPr="00FA6A6E">
        <w:rPr>
          <w:rFonts w:hint="eastAsia"/>
          <w:sz w:val="32"/>
          <w:szCs w:val="32"/>
        </w:rPr>
        <w:t>按照国家相关规定，学生档案将通过中国邮政</w:t>
      </w:r>
      <w:r w:rsidRPr="00FA6A6E">
        <w:rPr>
          <w:sz w:val="32"/>
          <w:szCs w:val="32"/>
        </w:rPr>
        <w:t>EMS</w:t>
      </w:r>
      <w:r w:rsidRPr="00FA6A6E">
        <w:rPr>
          <w:rFonts w:hint="eastAsia"/>
          <w:sz w:val="32"/>
          <w:szCs w:val="32"/>
        </w:rPr>
        <w:t>（高校毕业生档案专用通道）快递至档案接收单位，不允许</w:t>
      </w:r>
      <w:r w:rsidR="000D0CD4" w:rsidRPr="00FA6A6E">
        <w:rPr>
          <w:rFonts w:hint="eastAsia"/>
          <w:sz w:val="32"/>
          <w:szCs w:val="32"/>
        </w:rPr>
        <w:t>本人</w:t>
      </w:r>
      <w:r w:rsidRPr="00FA6A6E">
        <w:rPr>
          <w:rFonts w:hint="eastAsia"/>
          <w:sz w:val="32"/>
          <w:szCs w:val="32"/>
        </w:rPr>
        <w:t>或委托他人</w:t>
      </w:r>
      <w:proofErr w:type="gramStart"/>
      <w:r w:rsidRPr="00FA6A6E">
        <w:rPr>
          <w:rFonts w:hint="eastAsia"/>
          <w:sz w:val="32"/>
          <w:szCs w:val="32"/>
        </w:rPr>
        <w:t>密封自</w:t>
      </w:r>
      <w:proofErr w:type="gramEnd"/>
      <w:r w:rsidRPr="00FA6A6E">
        <w:rPr>
          <w:rFonts w:hint="eastAsia"/>
          <w:sz w:val="32"/>
          <w:szCs w:val="32"/>
        </w:rPr>
        <w:t>带。机要局不收学生档案</w:t>
      </w:r>
      <w:r w:rsidR="00FA6A6E" w:rsidRPr="00FA6A6E">
        <w:rPr>
          <w:rFonts w:hint="eastAsia"/>
          <w:sz w:val="32"/>
          <w:szCs w:val="32"/>
        </w:rPr>
        <w:t>。</w:t>
      </w:r>
    </w:p>
    <w:p w14:paraId="54915F0D" w14:textId="7DFE7651" w:rsidR="00FA6A6E" w:rsidRPr="00084B33" w:rsidRDefault="0013343F" w:rsidP="00FA6A6E">
      <w:pPr>
        <w:pStyle w:val="a3"/>
        <w:numPr>
          <w:ilvl w:val="0"/>
          <w:numId w:val="4"/>
        </w:numPr>
        <w:spacing w:line="480" w:lineRule="exact"/>
        <w:ind w:firstLineChars="0"/>
        <w:jc w:val="left"/>
        <w:rPr>
          <w:rFonts w:ascii="宋体" w:eastAsia="宋体" w:hAnsi="宋体"/>
          <w:sz w:val="32"/>
          <w:szCs w:val="32"/>
        </w:rPr>
      </w:pPr>
      <w:r w:rsidRPr="00FA6A6E">
        <w:rPr>
          <w:rFonts w:hint="eastAsia"/>
          <w:bCs/>
          <w:sz w:val="32"/>
          <w:szCs w:val="32"/>
        </w:rPr>
        <w:t>根据邮局工作安排，每周两次（周二下午</w:t>
      </w:r>
      <w:r w:rsidRPr="00FA6A6E">
        <w:rPr>
          <w:bCs/>
          <w:sz w:val="32"/>
          <w:szCs w:val="32"/>
        </w:rPr>
        <w:t>16</w:t>
      </w:r>
      <w:r w:rsidRPr="00FA6A6E">
        <w:rPr>
          <w:rFonts w:hint="eastAsia"/>
          <w:bCs/>
          <w:sz w:val="32"/>
          <w:szCs w:val="32"/>
        </w:rPr>
        <w:t>点、周五上午</w:t>
      </w:r>
      <w:r w:rsidRPr="00FA6A6E">
        <w:rPr>
          <w:bCs/>
          <w:sz w:val="32"/>
          <w:szCs w:val="32"/>
        </w:rPr>
        <w:t>11</w:t>
      </w:r>
      <w:r w:rsidRPr="00FA6A6E">
        <w:rPr>
          <w:rFonts w:hint="eastAsia"/>
          <w:bCs/>
          <w:sz w:val="32"/>
          <w:szCs w:val="32"/>
        </w:rPr>
        <w:t>点）上门收取学生档案，</w:t>
      </w:r>
      <w:r w:rsidR="00FA6A6E" w:rsidRPr="00084B33">
        <w:rPr>
          <w:rFonts w:ascii="宋体" w:eastAsia="宋体" w:hAnsi="宋体" w:hint="eastAsia"/>
          <w:sz w:val="32"/>
          <w:szCs w:val="32"/>
        </w:rPr>
        <w:t>系统将在E</w:t>
      </w:r>
      <w:r w:rsidR="00FA6A6E" w:rsidRPr="00084B33">
        <w:rPr>
          <w:rFonts w:ascii="宋体" w:eastAsia="宋体" w:hAnsi="宋体"/>
          <w:sz w:val="32"/>
          <w:szCs w:val="32"/>
        </w:rPr>
        <w:t>MS</w:t>
      </w:r>
      <w:r w:rsidR="00FA6A6E" w:rsidRPr="00084B33">
        <w:rPr>
          <w:rFonts w:ascii="宋体" w:eastAsia="宋体" w:hAnsi="宋体" w:hint="eastAsia"/>
          <w:sz w:val="32"/>
          <w:szCs w:val="32"/>
        </w:rPr>
        <w:t>快递转出一周后自动按学生预留手机号以短信形式发送E</w:t>
      </w:r>
      <w:r w:rsidR="00FA6A6E" w:rsidRPr="00084B33">
        <w:rPr>
          <w:rFonts w:ascii="宋体" w:eastAsia="宋体" w:hAnsi="宋体"/>
          <w:sz w:val="32"/>
          <w:szCs w:val="32"/>
        </w:rPr>
        <w:t>MS</w:t>
      </w:r>
      <w:r w:rsidR="00FA6A6E" w:rsidRPr="00084B33">
        <w:rPr>
          <w:rFonts w:ascii="宋体" w:eastAsia="宋体" w:hAnsi="宋体" w:hint="eastAsia"/>
          <w:sz w:val="32"/>
          <w:szCs w:val="32"/>
        </w:rPr>
        <w:t xml:space="preserve">邮件编号。 </w:t>
      </w:r>
    </w:p>
    <w:p w14:paraId="6CD824AE" w14:textId="67F8461E" w:rsidR="0013343F" w:rsidRPr="00FA6A6E" w:rsidRDefault="0013343F" w:rsidP="0013343F">
      <w:pPr>
        <w:pStyle w:val="a3"/>
        <w:numPr>
          <w:ilvl w:val="0"/>
          <w:numId w:val="4"/>
        </w:numPr>
        <w:spacing w:line="480" w:lineRule="exact"/>
        <w:ind w:firstLineChars="0"/>
        <w:jc w:val="left"/>
        <w:rPr>
          <w:sz w:val="32"/>
          <w:szCs w:val="32"/>
        </w:rPr>
      </w:pPr>
      <w:r w:rsidRPr="00FA6A6E">
        <w:rPr>
          <w:rFonts w:hint="eastAsia"/>
          <w:sz w:val="32"/>
          <w:szCs w:val="32"/>
        </w:rPr>
        <w:t>学生档案材料须经整理后方可转递，建议学生根据邮局取件时间，提前办理转档手续。</w:t>
      </w:r>
    </w:p>
    <w:p w14:paraId="0E25D373" w14:textId="77777777" w:rsidR="0013343F" w:rsidRPr="00226B51" w:rsidRDefault="0013343F" w:rsidP="0013343F">
      <w:pPr>
        <w:spacing w:line="480" w:lineRule="exact"/>
        <w:jc w:val="left"/>
        <w:rPr>
          <w:b/>
          <w:sz w:val="32"/>
          <w:szCs w:val="32"/>
        </w:rPr>
      </w:pPr>
      <w:r w:rsidRPr="00226B51">
        <w:rPr>
          <w:rFonts w:hint="eastAsia"/>
          <w:b/>
          <w:sz w:val="32"/>
          <w:szCs w:val="32"/>
        </w:rPr>
        <w:t>档案转递信息填写说明：</w:t>
      </w:r>
    </w:p>
    <w:p w14:paraId="5C2D926E" w14:textId="77777777" w:rsidR="0013343F" w:rsidRPr="00226B51" w:rsidRDefault="0013343F" w:rsidP="0013343F">
      <w:pPr>
        <w:pStyle w:val="a3"/>
        <w:numPr>
          <w:ilvl w:val="0"/>
          <w:numId w:val="4"/>
        </w:numPr>
        <w:spacing w:line="480" w:lineRule="exact"/>
        <w:ind w:firstLineChars="0"/>
        <w:jc w:val="left"/>
        <w:rPr>
          <w:sz w:val="32"/>
          <w:szCs w:val="32"/>
        </w:rPr>
      </w:pPr>
      <w:r w:rsidRPr="00226B51">
        <w:rPr>
          <w:rFonts w:hint="eastAsia"/>
          <w:sz w:val="32"/>
          <w:szCs w:val="32"/>
        </w:rPr>
        <w:t>报到证签发类别</w:t>
      </w:r>
      <w:proofErr w:type="gramStart"/>
      <w:r w:rsidRPr="00226B51">
        <w:rPr>
          <w:rFonts w:hint="eastAsia"/>
          <w:sz w:val="32"/>
          <w:szCs w:val="32"/>
        </w:rPr>
        <w:t>一</w:t>
      </w:r>
      <w:proofErr w:type="gramEnd"/>
      <w:r w:rsidRPr="00226B51">
        <w:rPr>
          <w:rFonts w:hint="eastAsia"/>
          <w:sz w:val="32"/>
          <w:szCs w:val="32"/>
        </w:rPr>
        <w:t>：派遣回生源地</w:t>
      </w:r>
    </w:p>
    <w:p w14:paraId="5B5773E1" w14:textId="77777777" w:rsidR="0013343F" w:rsidRPr="00226B51" w:rsidRDefault="0013343F" w:rsidP="0013343F">
      <w:pPr>
        <w:pStyle w:val="a3"/>
        <w:spacing w:line="480" w:lineRule="exact"/>
        <w:ind w:left="420" w:firstLineChars="0" w:firstLine="0"/>
        <w:jc w:val="left"/>
        <w:rPr>
          <w:sz w:val="32"/>
          <w:szCs w:val="32"/>
        </w:rPr>
      </w:pPr>
      <w:r w:rsidRPr="00226B51">
        <w:rPr>
          <w:rFonts w:hint="eastAsia"/>
          <w:sz w:val="32"/>
          <w:szCs w:val="32"/>
        </w:rPr>
        <w:t>一般由生源地所属的人力资源和社会保障局及其下设机构接收学生档案。建议学生在生源地的</w:t>
      </w:r>
      <w:proofErr w:type="gramStart"/>
      <w:r w:rsidRPr="00226B51">
        <w:rPr>
          <w:rFonts w:hint="eastAsia"/>
          <w:sz w:val="32"/>
          <w:szCs w:val="32"/>
        </w:rPr>
        <w:t>人社局官网</w:t>
      </w:r>
      <w:proofErr w:type="gramEnd"/>
      <w:r w:rsidRPr="00226B51">
        <w:rPr>
          <w:rFonts w:hint="eastAsia"/>
          <w:sz w:val="32"/>
          <w:szCs w:val="32"/>
        </w:rPr>
        <w:t>首页查询。部分省、市级社保局不直接接收学生档案，需将档案寄至下属区、县的人才服务中心。</w:t>
      </w:r>
    </w:p>
    <w:p w14:paraId="45056A7C" w14:textId="77777777" w:rsidR="0013343F" w:rsidRPr="00226B51" w:rsidRDefault="0013343F" w:rsidP="0013343F">
      <w:pPr>
        <w:pStyle w:val="a3"/>
        <w:numPr>
          <w:ilvl w:val="0"/>
          <w:numId w:val="4"/>
        </w:numPr>
        <w:spacing w:line="480" w:lineRule="exact"/>
        <w:ind w:firstLineChars="0"/>
        <w:jc w:val="left"/>
        <w:rPr>
          <w:sz w:val="32"/>
          <w:szCs w:val="32"/>
        </w:rPr>
      </w:pPr>
      <w:r w:rsidRPr="00226B51">
        <w:rPr>
          <w:rFonts w:hint="eastAsia"/>
          <w:sz w:val="32"/>
          <w:szCs w:val="32"/>
        </w:rPr>
        <w:t>报到证签发类别二：派遣至代理托管地的人才机构</w:t>
      </w:r>
    </w:p>
    <w:p w14:paraId="7BD2F886" w14:textId="77777777" w:rsidR="0013343F" w:rsidRPr="00226B51" w:rsidRDefault="0013343F" w:rsidP="0013343F">
      <w:pPr>
        <w:pStyle w:val="a3"/>
        <w:spacing w:line="480" w:lineRule="exact"/>
        <w:ind w:left="420" w:firstLineChars="0" w:firstLine="0"/>
        <w:jc w:val="left"/>
        <w:rPr>
          <w:sz w:val="32"/>
          <w:szCs w:val="32"/>
        </w:rPr>
      </w:pPr>
      <w:r w:rsidRPr="00226B51">
        <w:rPr>
          <w:rFonts w:hint="eastAsia"/>
          <w:sz w:val="32"/>
          <w:szCs w:val="32"/>
        </w:rPr>
        <w:t>若录用单位不具有人事权，将会委托属地人才机构接收学生档案，建议学生与代理委托地的人才机构沟通确定准确转递信息。</w:t>
      </w:r>
    </w:p>
    <w:p w14:paraId="679538F1" w14:textId="77777777" w:rsidR="0013343F" w:rsidRPr="00226B51" w:rsidRDefault="0013343F" w:rsidP="0013343F">
      <w:pPr>
        <w:pStyle w:val="a3"/>
        <w:numPr>
          <w:ilvl w:val="0"/>
          <w:numId w:val="4"/>
        </w:numPr>
        <w:spacing w:line="480" w:lineRule="exact"/>
        <w:ind w:firstLineChars="0"/>
        <w:jc w:val="left"/>
        <w:rPr>
          <w:sz w:val="32"/>
          <w:szCs w:val="32"/>
        </w:rPr>
      </w:pPr>
      <w:r w:rsidRPr="00226B51">
        <w:rPr>
          <w:rFonts w:hint="eastAsia"/>
          <w:sz w:val="32"/>
          <w:szCs w:val="32"/>
        </w:rPr>
        <w:t>报到证签发类别三：派遣至有人事权的工作单位（即新就业地）</w:t>
      </w:r>
    </w:p>
    <w:p w14:paraId="62B676F3" w14:textId="77777777" w:rsidR="0013343F" w:rsidRPr="00226B51" w:rsidRDefault="0013343F" w:rsidP="0013343F">
      <w:pPr>
        <w:pStyle w:val="a3"/>
        <w:spacing w:line="480" w:lineRule="exact"/>
        <w:ind w:left="420" w:firstLineChars="0" w:firstLine="0"/>
        <w:jc w:val="left"/>
        <w:rPr>
          <w:sz w:val="32"/>
          <w:szCs w:val="32"/>
        </w:rPr>
      </w:pPr>
      <w:r w:rsidRPr="00226B51">
        <w:rPr>
          <w:rFonts w:hint="eastAsia"/>
          <w:sz w:val="32"/>
          <w:szCs w:val="32"/>
        </w:rPr>
        <w:t>建议学生联系录用单位的人事部门确定转档信息，也可根据《就业协议书》（简称“三方协议”）填写的单位、地址等信息确定档案转递信息。</w:t>
      </w:r>
    </w:p>
    <w:p w14:paraId="0CFE3CB8" w14:textId="77777777" w:rsidR="0013343F" w:rsidRPr="00226B51" w:rsidRDefault="0013343F" w:rsidP="0013343F">
      <w:pPr>
        <w:pStyle w:val="a3"/>
        <w:spacing w:line="480" w:lineRule="exact"/>
        <w:ind w:left="420" w:firstLineChars="0" w:firstLine="0"/>
        <w:jc w:val="left"/>
        <w:rPr>
          <w:sz w:val="32"/>
          <w:szCs w:val="32"/>
        </w:rPr>
      </w:pPr>
    </w:p>
    <w:p w14:paraId="3B588E2B" w14:textId="39E25A91" w:rsidR="0013343F" w:rsidRPr="00D57B48" w:rsidRDefault="0013343F" w:rsidP="0013343F">
      <w:pPr>
        <w:pStyle w:val="a3"/>
        <w:spacing w:line="480" w:lineRule="exact"/>
        <w:ind w:left="420" w:firstLineChars="0" w:firstLine="0"/>
        <w:jc w:val="left"/>
        <w:rPr>
          <w:sz w:val="32"/>
          <w:szCs w:val="32"/>
        </w:rPr>
      </w:pPr>
      <w:r w:rsidRPr="00226B51">
        <w:rPr>
          <w:rFonts w:hint="eastAsia"/>
          <w:sz w:val="32"/>
          <w:szCs w:val="32"/>
        </w:rPr>
        <w:t>特别提醒：建议学生与</w:t>
      </w:r>
      <w:proofErr w:type="gramStart"/>
      <w:r w:rsidRPr="00226B51">
        <w:rPr>
          <w:rFonts w:hint="eastAsia"/>
          <w:sz w:val="32"/>
          <w:szCs w:val="32"/>
        </w:rPr>
        <w:t>接档单位</w:t>
      </w:r>
      <w:proofErr w:type="gramEnd"/>
      <w:r w:rsidRPr="00226B51">
        <w:rPr>
          <w:rFonts w:hint="eastAsia"/>
          <w:sz w:val="32"/>
          <w:szCs w:val="32"/>
        </w:rPr>
        <w:t>务必沟通确认后再填写信息，避免出现档案发出后</w:t>
      </w:r>
      <w:proofErr w:type="gramStart"/>
      <w:r w:rsidRPr="00226B51">
        <w:rPr>
          <w:rFonts w:hint="eastAsia"/>
          <w:sz w:val="32"/>
          <w:szCs w:val="32"/>
        </w:rPr>
        <w:t>接档单位</w:t>
      </w:r>
      <w:proofErr w:type="gramEnd"/>
      <w:r w:rsidRPr="00226B51">
        <w:rPr>
          <w:rFonts w:hint="eastAsia"/>
          <w:sz w:val="32"/>
          <w:szCs w:val="32"/>
        </w:rPr>
        <w:t>无法接收，档案再次被退回学校，造成档案滞留学校，影响自身未来发展。若</w:t>
      </w:r>
      <w:proofErr w:type="gramStart"/>
      <w:r w:rsidRPr="00226B51">
        <w:rPr>
          <w:rFonts w:hint="eastAsia"/>
          <w:sz w:val="32"/>
          <w:szCs w:val="32"/>
        </w:rPr>
        <w:t>遇无具体接档</w:t>
      </w:r>
      <w:proofErr w:type="gramEnd"/>
      <w:r w:rsidRPr="00226B51">
        <w:rPr>
          <w:rFonts w:hint="eastAsia"/>
          <w:sz w:val="32"/>
          <w:szCs w:val="32"/>
        </w:rPr>
        <w:t>人，可写“档案负责人”，并填写咨询电话。</w:t>
      </w:r>
    </w:p>
    <w:p w14:paraId="0778A529" w14:textId="21FF9543" w:rsidR="00E1080C" w:rsidRPr="0013343F" w:rsidRDefault="00E1080C" w:rsidP="00716A04">
      <w:pPr>
        <w:jc w:val="left"/>
        <w:rPr>
          <w:sz w:val="28"/>
          <w:szCs w:val="28"/>
        </w:rPr>
      </w:pPr>
    </w:p>
    <w:p w14:paraId="3A64DD9A" w14:textId="3B041A87" w:rsidR="00E1080C" w:rsidRDefault="00F20D84">
      <w:pPr>
        <w:widowControl/>
        <w:jc w:val="left"/>
        <w:rPr>
          <w:sz w:val="28"/>
          <w:szCs w:val="28"/>
        </w:rPr>
      </w:pPr>
      <w:r w:rsidRPr="007C155D">
        <w:rPr>
          <w:noProof/>
          <w:sz w:val="28"/>
          <w:szCs w:val="28"/>
        </w:rPr>
        <mc:AlternateContent>
          <mc:Choice Requires="wps">
            <w:drawing>
              <wp:anchor distT="0" distB="0" distL="114300" distR="114300" simplePos="0" relativeHeight="251658240" behindDoc="0" locked="0" layoutInCell="1" allowOverlap="1" wp14:anchorId="4299A879" wp14:editId="277A7580">
                <wp:simplePos x="0" y="0"/>
                <wp:positionH relativeFrom="column">
                  <wp:posOffset>19050</wp:posOffset>
                </wp:positionH>
                <wp:positionV relativeFrom="paragraph">
                  <wp:posOffset>3718560</wp:posOffset>
                </wp:positionV>
                <wp:extent cx="6610350" cy="5638800"/>
                <wp:effectExtent l="0" t="0" r="19050" b="190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5638800"/>
                        </a:xfrm>
                        <a:prstGeom prst="rect">
                          <a:avLst/>
                        </a:prstGeom>
                        <a:solidFill>
                          <a:srgbClr val="FFFFFF"/>
                        </a:solidFill>
                        <a:ln w="9525">
                          <a:solidFill>
                            <a:srgbClr val="000000"/>
                          </a:solidFill>
                          <a:miter lim="800000"/>
                          <a:headEnd/>
                          <a:tailEnd/>
                        </a:ln>
                      </wps:spPr>
                      <wps:txbx>
                        <w:txbxContent>
                          <w:p w14:paraId="2A3DB315" w14:textId="77777777" w:rsidR="00716A04" w:rsidRPr="00D57B48" w:rsidRDefault="00716A04" w:rsidP="00D57B48">
                            <w:pPr>
                              <w:pStyle w:val="a3"/>
                              <w:spacing w:line="480" w:lineRule="exact"/>
                              <w:ind w:left="420" w:firstLineChars="0" w:firstLine="0"/>
                              <w:jc w:val="lef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9A879" id="_x0000_t202" coordsize="21600,21600" o:spt="202" path="m,l,21600r21600,l21600,xe">
                <v:stroke joinstyle="miter"/>
                <v:path gradientshapeok="t" o:connecttype="rect"/>
              </v:shapetype>
              <v:shape id="文本框 2" o:spid="_x0000_s1026" type="#_x0000_t202" style="position:absolute;margin-left:1.5pt;margin-top:292.8pt;width:520.5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eJEgIAACAEAAAOAAAAZHJzL2Uyb0RvYy54bWysU9tu2zAMfR+wfxD0vthJkyw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">
                <v:textbox>
                  <w:txbxContent>
                    <w:p w14:paraId="2A3DB315" w14:textId="77777777" w:rsidR="00716A04" w:rsidRPr="00D57B48" w:rsidRDefault="00716A04" w:rsidP="00D57B48">
                      <w:pPr>
                        <w:pStyle w:val="a3"/>
                        <w:spacing w:line="480" w:lineRule="exact"/>
                        <w:ind w:left="420" w:firstLineChars="0" w:firstLine="0"/>
                        <w:jc w:val="left"/>
                        <w:rPr>
                          <w:sz w:val="32"/>
                          <w:szCs w:val="32"/>
                        </w:rPr>
                      </w:pPr>
                    </w:p>
                  </w:txbxContent>
                </v:textbox>
              </v:shape>
            </w:pict>
          </mc:Fallback>
        </mc:AlternateContent>
      </w:r>
      <w:r w:rsidR="00E1080C">
        <w:rPr>
          <w:sz w:val="28"/>
          <w:szCs w:val="28"/>
        </w:rPr>
        <w:br w:type="page"/>
      </w:r>
    </w:p>
    <w:tbl>
      <w:tblPr>
        <w:tblStyle w:val="a6"/>
        <w:tblW w:w="10348" w:type="dxa"/>
        <w:tblInd w:w="250" w:type="dxa"/>
        <w:tblLook w:val="04A0" w:firstRow="1" w:lastRow="0" w:firstColumn="1" w:lastColumn="0" w:noHBand="0" w:noVBand="1"/>
      </w:tblPr>
      <w:tblGrid>
        <w:gridCol w:w="2410"/>
        <w:gridCol w:w="2551"/>
        <w:gridCol w:w="2552"/>
        <w:gridCol w:w="2835"/>
      </w:tblGrid>
      <w:tr w:rsidR="000D76FA" w:rsidRPr="000D76FA" w14:paraId="55FA04D7" w14:textId="77777777" w:rsidTr="0013343F">
        <w:trPr>
          <w:trHeight w:val="1644"/>
        </w:trPr>
        <w:tc>
          <w:tcPr>
            <w:tcW w:w="10348" w:type="dxa"/>
            <w:gridSpan w:val="4"/>
            <w:vAlign w:val="center"/>
          </w:tcPr>
          <w:p w14:paraId="42126002" w14:textId="6DE3E5A2" w:rsidR="000D76FA" w:rsidRPr="000D76FA" w:rsidRDefault="000D76FA" w:rsidP="000D76FA">
            <w:pPr>
              <w:widowControl/>
              <w:jc w:val="center"/>
              <w:rPr>
                <w:rFonts w:ascii="楷体" w:eastAsia="楷体" w:hAnsi="楷体"/>
                <w:sz w:val="48"/>
                <w:szCs w:val="28"/>
              </w:rPr>
            </w:pPr>
            <w:r w:rsidRPr="000D76FA">
              <w:rPr>
                <w:rFonts w:ascii="楷体" w:eastAsia="楷体" w:hAnsi="楷体"/>
                <w:sz w:val="48"/>
                <w:szCs w:val="28"/>
              </w:rPr>
              <w:lastRenderedPageBreak/>
              <w:t>档案转递信息</w:t>
            </w:r>
          </w:p>
        </w:tc>
      </w:tr>
      <w:tr w:rsidR="000D76FA" w:rsidRPr="000D76FA" w14:paraId="3591562D" w14:textId="77777777" w:rsidTr="0013343F">
        <w:trPr>
          <w:trHeight w:val="1644"/>
        </w:trPr>
        <w:tc>
          <w:tcPr>
            <w:tcW w:w="2410" w:type="dxa"/>
            <w:vAlign w:val="center"/>
          </w:tcPr>
          <w:p w14:paraId="73989D52" w14:textId="77777777" w:rsidR="000D76FA" w:rsidRPr="000D76FA" w:rsidRDefault="000D76FA" w:rsidP="000D76FA">
            <w:pPr>
              <w:widowControl/>
              <w:jc w:val="center"/>
              <w:rPr>
                <w:rFonts w:ascii="楷体" w:eastAsia="楷体" w:hAnsi="楷体"/>
                <w:sz w:val="48"/>
                <w:szCs w:val="28"/>
              </w:rPr>
            </w:pPr>
            <w:r w:rsidRPr="000D76FA">
              <w:rPr>
                <w:rFonts w:ascii="楷体" w:eastAsia="楷体" w:hAnsi="楷体"/>
                <w:sz w:val="48"/>
                <w:szCs w:val="28"/>
              </w:rPr>
              <w:t>姓名</w:t>
            </w:r>
          </w:p>
        </w:tc>
        <w:tc>
          <w:tcPr>
            <w:tcW w:w="2551" w:type="dxa"/>
            <w:vAlign w:val="center"/>
          </w:tcPr>
          <w:p w14:paraId="40D83E3D" w14:textId="77777777" w:rsidR="000D76FA" w:rsidRPr="000D76FA" w:rsidRDefault="000D76FA" w:rsidP="000D76FA">
            <w:pPr>
              <w:widowControl/>
              <w:jc w:val="center"/>
              <w:rPr>
                <w:rFonts w:ascii="楷体" w:eastAsia="楷体" w:hAnsi="楷体"/>
                <w:sz w:val="48"/>
                <w:szCs w:val="28"/>
              </w:rPr>
            </w:pPr>
          </w:p>
        </w:tc>
        <w:tc>
          <w:tcPr>
            <w:tcW w:w="2552" w:type="dxa"/>
            <w:vAlign w:val="center"/>
          </w:tcPr>
          <w:p w14:paraId="42D86FEB" w14:textId="77777777" w:rsidR="000D76FA" w:rsidRPr="000D76FA" w:rsidRDefault="000D76FA" w:rsidP="000D76FA">
            <w:pPr>
              <w:widowControl/>
              <w:jc w:val="center"/>
              <w:rPr>
                <w:rFonts w:ascii="楷体" w:eastAsia="楷体" w:hAnsi="楷体"/>
                <w:sz w:val="48"/>
                <w:szCs w:val="28"/>
              </w:rPr>
            </w:pPr>
            <w:r w:rsidRPr="000D76FA">
              <w:rPr>
                <w:rFonts w:ascii="楷体" w:eastAsia="楷体" w:hAnsi="楷体"/>
                <w:sz w:val="48"/>
                <w:szCs w:val="28"/>
              </w:rPr>
              <w:t>学号</w:t>
            </w:r>
          </w:p>
        </w:tc>
        <w:tc>
          <w:tcPr>
            <w:tcW w:w="2835" w:type="dxa"/>
            <w:vAlign w:val="center"/>
          </w:tcPr>
          <w:p w14:paraId="044A6856" w14:textId="77777777" w:rsidR="000D76FA" w:rsidRPr="000D76FA" w:rsidRDefault="000D76FA" w:rsidP="000D76FA">
            <w:pPr>
              <w:widowControl/>
              <w:jc w:val="center"/>
              <w:rPr>
                <w:rFonts w:ascii="楷体" w:eastAsia="楷体" w:hAnsi="楷体"/>
                <w:sz w:val="48"/>
                <w:szCs w:val="28"/>
              </w:rPr>
            </w:pPr>
          </w:p>
        </w:tc>
      </w:tr>
      <w:tr w:rsidR="000D76FA" w:rsidRPr="000D76FA" w14:paraId="1205FA04" w14:textId="77777777" w:rsidTr="0013343F">
        <w:trPr>
          <w:trHeight w:val="1644"/>
        </w:trPr>
        <w:tc>
          <w:tcPr>
            <w:tcW w:w="2410" w:type="dxa"/>
            <w:vAlign w:val="center"/>
          </w:tcPr>
          <w:p w14:paraId="23A3D943" w14:textId="77777777" w:rsidR="000D76FA" w:rsidRPr="000D76FA" w:rsidRDefault="000D76FA" w:rsidP="000D76FA">
            <w:pPr>
              <w:widowControl/>
              <w:jc w:val="center"/>
              <w:rPr>
                <w:rFonts w:ascii="楷体" w:eastAsia="楷体" w:hAnsi="楷体"/>
                <w:sz w:val="48"/>
                <w:szCs w:val="28"/>
              </w:rPr>
            </w:pPr>
            <w:r w:rsidRPr="000D76FA">
              <w:rPr>
                <w:rFonts w:ascii="楷体" w:eastAsia="楷体" w:hAnsi="楷体"/>
                <w:sz w:val="48"/>
                <w:szCs w:val="28"/>
              </w:rPr>
              <w:t>学院</w:t>
            </w:r>
          </w:p>
        </w:tc>
        <w:tc>
          <w:tcPr>
            <w:tcW w:w="2551" w:type="dxa"/>
            <w:vAlign w:val="center"/>
          </w:tcPr>
          <w:p w14:paraId="5FD29BCE" w14:textId="77777777" w:rsidR="000D76FA" w:rsidRPr="000D76FA" w:rsidRDefault="000D76FA" w:rsidP="000D76FA">
            <w:pPr>
              <w:widowControl/>
              <w:jc w:val="center"/>
              <w:rPr>
                <w:rFonts w:ascii="楷体" w:eastAsia="楷体" w:hAnsi="楷体"/>
                <w:sz w:val="48"/>
                <w:szCs w:val="28"/>
              </w:rPr>
            </w:pPr>
          </w:p>
        </w:tc>
        <w:tc>
          <w:tcPr>
            <w:tcW w:w="2552" w:type="dxa"/>
            <w:vAlign w:val="center"/>
          </w:tcPr>
          <w:p w14:paraId="2DB01E14" w14:textId="77777777" w:rsidR="000D76FA" w:rsidRPr="000D76FA" w:rsidRDefault="000D76FA" w:rsidP="000D76FA">
            <w:pPr>
              <w:widowControl/>
              <w:jc w:val="center"/>
              <w:rPr>
                <w:rFonts w:ascii="楷体" w:eastAsia="楷体" w:hAnsi="楷体"/>
                <w:sz w:val="48"/>
                <w:szCs w:val="28"/>
              </w:rPr>
            </w:pPr>
            <w:r w:rsidRPr="000D76FA">
              <w:rPr>
                <w:rFonts w:ascii="楷体" w:eastAsia="楷体" w:hAnsi="楷体"/>
                <w:sz w:val="48"/>
                <w:szCs w:val="28"/>
              </w:rPr>
              <w:t>手机</w:t>
            </w:r>
          </w:p>
        </w:tc>
        <w:tc>
          <w:tcPr>
            <w:tcW w:w="2835" w:type="dxa"/>
            <w:vAlign w:val="center"/>
          </w:tcPr>
          <w:p w14:paraId="587EC2DA" w14:textId="77777777" w:rsidR="000D76FA" w:rsidRPr="000D76FA" w:rsidRDefault="000D76FA" w:rsidP="000D76FA">
            <w:pPr>
              <w:widowControl/>
              <w:jc w:val="center"/>
              <w:rPr>
                <w:rFonts w:ascii="楷体" w:eastAsia="楷体" w:hAnsi="楷体"/>
                <w:sz w:val="48"/>
                <w:szCs w:val="28"/>
              </w:rPr>
            </w:pPr>
          </w:p>
        </w:tc>
      </w:tr>
      <w:tr w:rsidR="000D76FA" w:rsidRPr="000D76FA" w14:paraId="22FC4131" w14:textId="77777777" w:rsidTr="0013343F">
        <w:trPr>
          <w:trHeight w:val="1644"/>
        </w:trPr>
        <w:tc>
          <w:tcPr>
            <w:tcW w:w="2410" w:type="dxa"/>
            <w:vAlign w:val="center"/>
          </w:tcPr>
          <w:p w14:paraId="0A55369C" w14:textId="77777777" w:rsidR="000D76FA" w:rsidRPr="000D76FA" w:rsidRDefault="000D76FA" w:rsidP="000D76FA">
            <w:pPr>
              <w:widowControl/>
              <w:jc w:val="center"/>
              <w:rPr>
                <w:rFonts w:ascii="楷体" w:eastAsia="楷体" w:hAnsi="楷体"/>
                <w:sz w:val="48"/>
                <w:szCs w:val="28"/>
              </w:rPr>
            </w:pPr>
            <w:r w:rsidRPr="000D76FA">
              <w:rPr>
                <w:rFonts w:ascii="楷体" w:eastAsia="楷体" w:hAnsi="楷体"/>
                <w:sz w:val="48"/>
                <w:szCs w:val="28"/>
              </w:rPr>
              <w:t>接收单位</w:t>
            </w:r>
          </w:p>
        </w:tc>
        <w:tc>
          <w:tcPr>
            <w:tcW w:w="7938" w:type="dxa"/>
            <w:gridSpan w:val="3"/>
            <w:vAlign w:val="center"/>
          </w:tcPr>
          <w:p w14:paraId="021CB945" w14:textId="77777777" w:rsidR="000D76FA" w:rsidRPr="000D76FA" w:rsidRDefault="000D76FA" w:rsidP="000D76FA">
            <w:pPr>
              <w:widowControl/>
              <w:jc w:val="center"/>
              <w:rPr>
                <w:rFonts w:ascii="楷体" w:eastAsia="楷体" w:hAnsi="楷体"/>
                <w:sz w:val="48"/>
                <w:szCs w:val="28"/>
              </w:rPr>
            </w:pPr>
          </w:p>
        </w:tc>
      </w:tr>
      <w:tr w:rsidR="000D76FA" w:rsidRPr="000D76FA" w14:paraId="46516E13" w14:textId="77777777" w:rsidTr="0013343F">
        <w:trPr>
          <w:trHeight w:val="1644"/>
        </w:trPr>
        <w:tc>
          <w:tcPr>
            <w:tcW w:w="2410" w:type="dxa"/>
            <w:vMerge w:val="restart"/>
            <w:vAlign w:val="center"/>
          </w:tcPr>
          <w:p w14:paraId="425DC653" w14:textId="77777777" w:rsidR="000D76FA" w:rsidRPr="000D76FA" w:rsidRDefault="000D76FA" w:rsidP="000D76FA">
            <w:pPr>
              <w:widowControl/>
              <w:jc w:val="center"/>
              <w:rPr>
                <w:rFonts w:ascii="楷体" w:eastAsia="楷体" w:hAnsi="楷体"/>
                <w:sz w:val="48"/>
                <w:szCs w:val="28"/>
              </w:rPr>
            </w:pPr>
            <w:r w:rsidRPr="000D76FA">
              <w:rPr>
                <w:rFonts w:ascii="楷体" w:eastAsia="楷体" w:hAnsi="楷体"/>
                <w:sz w:val="48"/>
                <w:szCs w:val="28"/>
              </w:rPr>
              <w:t>接收地址</w:t>
            </w:r>
          </w:p>
        </w:tc>
        <w:tc>
          <w:tcPr>
            <w:tcW w:w="7938" w:type="dxa"/>
            <w:gridSpan w:val="3"/>
            <w:vAlign w:val="center"/>
          </w:tcPr>
          <w:p w14:paraId="228E409C" w14:textId="77777777" w:rsidR="000D76FA" w:rsidRPr="000D76FA" w:rsidRDefault="000D76FA" w:rsidP="000D76FA">
            <w:pPr>
              <w:widowControl/>
              <w:jc w:val="center"/>
              <w:rPr>
                <w:rFonts w:ascii="楷体" w:eastAsia="楷体" w:hAnsi="楷体"/>
                <w:sz w:val="48"/>
                <w:szCs w:val="28"/>
              </w:rPr>
            </w:pPr>
          </w:p>
        </w:tc>
      </w:tr>
      <w:tr w:rsidR="000D76FA" w:rsidRPr="000D76FA" w14:paraId="57F7F680" w14:textId="77777777" w:rsidTr="0013343F">
        <w:trPr>
          <w:trHeight w:val="1644"/>
        </w:trPr>
        <w:tc>
          <w:tcPr>
            <w:tcW w:w="2410" w:type="dxa"/>
            <w:vMerge/>
            <w:vAlign w:val="center"/>
          </w:tcPr>
          <w:p w14:paraId="3CF89ABB" w14:textId="77777777" w:rsidR="000D76FA" w:rsidRPr="000D76FA" w:rsidRDefault="000D76FA" w:rsidP="000D76FA">
            <w:pPr>
              <w:widowControl/>
              <w:jc w:val="center"/>
              <w:rPr>
                <w:rFonts w:ascii="楷体" w:eastAsia="楷体" w:hAnsi="楷体"/>
                <w:sz w:val="48"/>
                <w:szCs w:val="28"/>
              </w:rPr>
            </w:pPr>
          </w:p>
        </w:tc>
        <w:tc>
          <w:tcPr>
            <w:tcW w:w="7938" w:type="dxa"/>
            <w:gridSpan w:val="3"/>
            <w:vAlign w:val="center"/>
          </w:tcPr>
          <w:p w14:paraId="2854CAE2" w14:textId="60BD48F4" w:rsidR="000D76FA" w:rsidRPr="000D76FA" w:rsidRDefault="000D76FA" w:rsidP="000D76FA">
            <w:pPr>
              <w:widowControl/>
              <w:jc w:val="center"/>
              <w:rPr>
                <w:rFonts w:ascii="楷体" w:eastAsia="楷体" w:hAnsi="楷体"/>
                <w:sz w:val="48"/>
                <w:szCs w:val="28"/>
              </w:rPr>
            </w:pPr>
          </w:p>
        </w:tc>
      </w:tr>
      <w:tr w:rsidR="000D76FA" w:rsidRPr="000D76FA" w14:paraId="77ECD565" w14:textId="77777777" w:rsidTr="0013343F">
        <w:trPr>
          <w:trHeight w:val="1644"/>
        </w:trPr>
        <w:tc>
          <w:tcPr>
            <w:tcW w:w="4961" w:type="dxa"/>
            <w:gridSpan w:val="2"/>
            <w:vAlign w:val="center"/>
          </w:tcPr>
          <w:p w14:paraId="5EB86164" w14:textId="77777777" w:rsidR="000D76FA" w:rsidRPr="000D76FA" w:rsidRDefault="000D76FA" w:rsidP="000D76FA">
            <w:pPr>
              <w:widowControl/>
              <w:jc w:val="center"/>
              <w:rPr>
                <w:rFonts w:ascii="楷体" w:eastAsia="楷体" w:hAnsi="楷体"/>
                <w:sz w:val="48"/>
                <w:szCs w:val="28"/>
              </w:rPr>
            </w:pPr>
            <w:r w:rsidRPr="000D76FA">
              <w:rPr>
                <w:rFonts w:ascii="楷体" w:eastAsia="楷体" w:hAnsi="楷体"/>
                <w:sz w:val="48"/>
                <w:szCs w:val="28"/>
              </w:rPr>
              <w:t>接收人</w:t>
            </w:r>
            <w:r w:rsidRPr="000D76FA">
              <w:rPr>
                <w:rFonts w:ascii="楷体" w:eastAsia="楷体" w:hAnsi="楷体" w:hint="eastAsia"/>
                <w:sz w:val="48"/>
                <w:szCs w:val="28"/>
              </w:rPr>
              <w:t>/接收科室</w:t>
            </w:r>
          </w:p>
        </w:tc>
        <w:tc>
          <w:tcPr>
            <w:tcW w:w="5387" w:type="dxa"/>
            <w:gridSpan w:val="2"/>
            <w:vAlign w:val="center"/>
          </w:tcPr>
          <w:p w14:paraId="627D31D0" w14:textId="77777777" w:rsidR="000D76FA" w:rsidRPr="000D76FA" w:rsidRDefault="000D76FA" w:rsidP="000D76FA">
            <w:pPr>
              <w:widowControl/>
              <w:jc w:val="center"/>
              <w:rPr>
                <w:rFonts w:ascii="楷体" w:eastAsia="楷体" w:hAnsi="楷体"/>
                <w:sz w:val="48"/>
                <w:szCs w:val="28"/>
              </w:rPr>
            </w:pPr>
          </w:p>
        </w:tc>
      </w:tr>
      <w:tr w:rsidR="000D76FA" w:rsidRPr="000D76FA" w14:paraId="75051776" w14:textId="77777777" w:rsidTr="0013343F">
        <w:trPr>
          <w:trHeight w:val="1644"/>
        </w:trPr>
        <w:tc>
          <w:tcPr>
            <w:tcW w:w="4961" w:type="dxa"/>
            <w:gridSpan w:val="2"/>
            <w:vAlign w:val="center"/>
          </w:tcPr>
          <w:p w14:paraId="53C385EA" w14:textId="77777777" w:rsidR="000D76FA" w:rsidRPr="000D76FA" w:rsidRDefault="000D76FA" w:rsidP="000D76FA">
            <w:pPr>
              <w:widowControl/>
              <w:jc w:val="center"/>
              <w:rPr>
                <w:rFonts w:ascii="楷体" w:eastAsia="楷体" w:hAnsi="楷体"/>
                <w:sz w:val="48"/>
                <w:szCs w:val="28"/>
              </w:rPr>
            </w:pPr>
            <w:r w:rsidRPr="000D76FA">
              <w:rPr>
                <w:rFonts w:ascii="楷体" w:eastAsia="楷体" w:hAnsi="楷体"/>
                <w:sz w:val="48"/>
                <w:szCs w:val="28"/>
              </w:rPr>
              <w:t>接收单位联系电话</w:t>
            </w:r>
          </w:p>
        </w:tc>
        <w:tc>
          <w:tcPr>
            <w:tcW w:w="5387" w:type="dxa"/>
            <w:gridSpan w:val="2"/>
            <w:vAlign w:val="center"/>
          </w:tcPr>
          <w:p w14:paraId="0EF55686" w14:textId="77777777" w:rsidR="000D76FA" w:rsidRPr="000D76FA" w:rsidRDefault="000D76FA" w:rsidP="000D76FA">
            <w:pPr>
              <w:widowControl/>
              <w:jc w:val="center"/>
              <w:rPr>
                <w:rFonts w:ascii="楷体" w:eastAsia="楷体" w:hAnsi="楷体"/>
                <w:sz w:val="48"/>
                <w:szCs w:val="28"/>
              </w:rPr>
            </w:pPr>
          </w:p>
        </w:tc>
      </w:tr>
      <w:tr w:rsidR="000D76FA" w:rsidRPr="000D76FA" w14:paraId="124AB7B4" w14:textId="77777777" w:rsidTr="0013343F">
        <w:trPr>
          <w:trHeight w:val="1644"/>
        </w:trPr>
        <w:tc>
          <w:tcPr>
            <w:tcW w:w="2410" w:type="dxa"/>
            <w:vAlign w:val="center"/>
          </w:tcPr>
          <w:p w14:paraId="5F620054" w14:textId="77777777" w:rsidR="000D76FA" w:rsidRPr="000D76FA" w:rsidRDefault="000D76FA" w:rsidP="000D76FA">
            <w:pPr>
              <w:widowControl/>
              <w:jc w:val="center"/>
              <w:rPr>
                <w:rFonts w:ascii="楷体" w:eastAsia="楷体" w:hAnsi="楷体"/>
                <w:sz w:val="48"/>
                <w:szCs w:val="28"/>
              </w:rPr>
            </w:pPr>
            <w:r w:rsidRPr="000D76FA">
              <w:rPr>
                <w:rFonts w:ascii="楷体" w:eastAsia="楷体" w:hAnsi="楷体"/>
                <w:sz w:val="48"/>
                <w:szCs w:val="28"/>
              </w:rPr>
              <w:t>邮政编码</w:t>
            </w:r>
          </w:p>
        </w:tc>
        <w:tc>
          <w:tcPr>
            <w:tcW w:w="2551" w:type="dxa"/>
            <w:vAlign w:val="center"/>
          </w:tcPr>
          <w:p w14:paraId="4DB37719" w14:textId="77777777" w:rsidR="000D76FA" w:rsidRPr="000D76FA" w:rsidRDefault="000D76FA" w:rsidP="000D76FA">
            <w:pPr>
              <w:widowControl/>
              <w:jc w:val="center"/>
              <w:rPr>
                <w:rFonts w:ascii="楷体" w:eastAsia="楷体" w:hAnsi="楷体"/>
                <w:sz w:val="48"/>
                <w:szCs w:val="28"/>
              </w:rPr>
            </w:pPr>
          </w:p>
        </w:tc>
        <w:tc>
          <w:tcPr>
            <w:tcW w:w="2552" w:type="dxa"/>
            <w:vAlign w:val="center"/>
          </w:tcPr>
          <w:p w14:paraId="78ECD917" w14:textId="77777777" w:rsidR="000D76FA" w:rsidRPr="000D76FA" w:rsidRDefault="000D76FA" w:rsidP="000D76FA">
            <w:pPr>
              <w:widowControl/>
              <w:jc w:val="center"/>
              <w:rPr>
                <w:rFonts w:ascii="楷体" w:eastAsia="楷体" w:hAnsi="楷体"/>
                <w:sz w:val="48"/>
                <w:szCs w:val="28"/>
              </w:rPr>
            </w:pPr>
            <w:r w:rsidRPr="000D76FA">
              <w:rPr>
                <w:rFonts w:ascii="楷体" w:eastAsia="楷体" w:hAnsi="楷体"/>
                <w:sz w:val="48"/>
                <w:szCs w:val="28"/>
              </w:rPr>
              <w:t>办理日期</w:t>
            </w:r>
          </w:p>
        </w:tc>
        <w:tc>
          <w:tcPr>
            <w:tcW w:w="2835" w:type="dxa"/>
            <w:vAlign w:val="center"/>
          </w:tcPr>
          <w:p w14:paraId="31512D7C" w14:textId="77777777" w:rsidR="000D76FA" w:rsidRPr="000D76FA" w:rsidRDefault="000D76FA" w:rsidP="000D76FA">
            <w:pPr>
              <w:widowControl/>
              <w:jc w:val="center"/>
              <w:rPr>
                <w:rFonts w:ascii="楷体" w:eastAsia="楷体" w:hAnsi="楷体"/>
                <w:sz w:val="48"/>
                <w:szCs w:val="28"/>
              </w:rPr>
            </w:pPr>
          </w:p>
        </w:tc>
      </w:tr>
    </w:tbl>
    <w:p w14:paraId="2AE41C1A" w14:textId="5E77B8A1" w:rsidR="00716A04" w:rsidRPr="007C155D" w:rsidRDefault="00716A04" w:rsidP="008755F6">
      <w:pPr>
        <w:widowControl/>
        <w:jc w:val="left"/>
        <w:rPr>
          <w:sz w:val="28"/>
          <w:szCs w:val="28"/>
        </w:rPr>
      </w:pPr>
    </w:p>
    <w:sectPr w:rsidR="00716A04" w:rsidRPr="007C155D" w:rsidSect="001D7EAF">
      <w:pgSz w:w="11906" w:h="16838"/>
      <w:pgMar w:top="720" w:right="737" w:bottom="720" w:left="51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1067" w14:textId="77777777" w:rsidR="00FB3132" w:rsidRDefault="00FB3132" w:rsidP="007F7F4A">
      <w:r>
        <w:separator/>
      </w:r>
    </w:p>
  </w:endnote>
  <w:endnote w:type="continuationSeparator" w:id="0">
    <w:p w14:paraId="046E7CD5" w14:textId="77777777" w:rsidR="00FB3132" w:rsidRDefault="00FB3132" w:rsidP="007F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8EA8" w14:textId="77777777" w:rsidR="00FB3132" w:rsidRDefault="00FB3132" w:rsidP="007F7F4A">
      <w:r>
        <w:separator/>
      </w:r>
    </w:p>
  </w:footnote>
  <w:footnote w:type="continuationSeparator" w:id="0">
    <w:p w14:paraId="47BEC345" w14:textId="77777777" w:rsidR="00FB3132" w:rsidRDefault="00FB3132" w:rsidP="007F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7CDF"/>
    <w:multiLevelType w:val="hybridMultilevel"/>
    <w:tmpl w:val="90161B66"/>
    <w:lvl w:ilvl="0" w:tplc="3350D1BA">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D718A1"/>
    <w:multiLevelType w:val="hybridMultilevel"/>
    <w:tmpl w:val="2EEA30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2B470B8"/>
    <w:multiLevelType w:val="hybridMultilevel"/>
    <w:tmpl w:val="0D8022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A244519"/>
    <w:multiLevelType w:val="hybridMultilevel"/>
    <w:tmpl w:val="4864AD6A"/>
    <w:lvl w:ilvl="0" w:tplc="3350D1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0464674">
    <w:abstractNumId w:val="1"/>
  </w:num>
  <w:num w:numId="2" w16cid:durableId="750543523">
    <w:abstractNumId w:val="2"/>
  </w:num>
  <w:num w:numId="3" w16cid:durableId="1205411420">
    <w:abstractNumId w:val="3"/>
  </w:num>
  <w:num w:numId="4" w16cid:durableId="11417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A04"/>
    <w:rsid w:val="0003312E"/>
    <w:rsid w:val="0006279A"/>
    <w:rsid w:val="00084B33"/>
    <w:rsid w:val="000861A2"/>
    <w:rsid w:val="000D0CD4"/>
    <w:rsid w:val="000D76FA"/>
    <w:rsid w:val="0013343F"/>
    <w:rsid w:val="00147D12"/>
    <w:rsid w:val="00170807"/>
    <w:rsid w:val="0019290D"/>
    <w:rsid w:val="001D7EAF"/>
    <w:rsid w:val="00224CCC"/>
    <w:rsid w:val="00226B51"/>
    <w:rsid w:val="00265B85"/>
    <w:rsid w:val="00275EAB"/>
    <w:rsid w:val="00292299"/>
    <w:rsid w:val="002B601B"/>
    <w:rsid w:val="002B778D"/>
    <w:rsid w:val="002C3EC1"/>
    <w:rsid w:val="00347CFF"/>
    <w:rsid w:val="003B5CA8"/>
    <w:rsid w:val="005261AF"/>
    <w:rsid w:val="00590A7F"/>
    <w:rsid w:val="006064FA"/>
    <w:rsid w:val="00616C34"/>
    <w:rsid w:val="006851CE"/>
    <w:rsid w:val="006C41D0"/>
    <w:rsid w:val="006D3ECA"/>
    <w:rsid w:val="007023DB"/>
    <w:rsid w:val="00710334"/>
    <w:rsid w:val="00716A04"/>
    <w:rsid w:val="00754C19"/>
    <w:rsid w:val="00795D97"/>
    <w:rsid w:val="007C155D"/>
    <w:rsid w:val="007F7F4A"/>
    <w:rsid w:val="008357D0"/>
    <w:rsid w:val="00870F29"/>
    <w:rsid w:val="008755F6"/>
    <w:rsid w:val="00891BD1"/>
    <w:rsid w:val="00944BAB"/>
    <w:rsid w:val="009A5AC3"/>
    <w:rsid w:val="009D7979"/>
    <w:rsid w:val="009F5200"/>
    <w:rsid w:val="00A44280"/>
    <w:rsid w:val="00A52778"/>
    <w:rsid w:val="00A53EFD"/>
    <w:rsid w:val="00AD58AD"/>
    <w:rsid w:val="00B12DA7"/>
    <w:rsid w:val="00C304BF"/>
    <w:rsid w:val="00C32E6E"/>
    <w:rsid w:val="00C97CA3"/>
    <w:rsid w:val="00CA40CE"/>
    <w:rsid w:val="00D147A7"/>
    <w:rsid w:val="00D1485E"/>
    <w:rsid w:val="00D57B48"/>
    <w:rsid w:val="00E1080C"/>
    <w:rsid w:val="00E9748A"/>
    <w:rsid w:val="00EB7907"/>
    <w:rsid w:val="00ED4A9B"/>
    <w:rsid w:val="00ED680D"/>
    <w:rsid w:val="00F20D84"/>
    <w:rsid w:val="00FA0906"/>
    <w:rsid w:val="00FA6A6E"/>
    <w:rsid w:val="00FB3132"/>
    <w:rsid w:val="00FB7120"/>
    <w:rsid w:val="00FC2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E8C4"/>
  <w15:docId w15:val="{9550CBCF-697A-4FD8-88FD-A3BAD43D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A04"/>
    <w:pPr>
      <w:ind w:firstLineChars="200" w:firstLine="420"/>
    </w:pPr>
  </w:style>
  <w:style w:type="paragraph" w:styleId="a4">
    <w:name w:val="Balloon Text"/>
    <w:basedOn w:val="a"/>
    <w:link w:val="a5"/>
    <w:uiPriority w:val="99"/>
    <w:semiHidden/>
    <w:unhideWhenUsed/>
    <w:rsid w:val="00716A04"/>
    <w:rPr>
      <w:sz w:val="18"/>
      <w:szCs w:val="18"/>
    </w:rPr>
  </w:style>
  <w:style w:type="character" w:customStyle="1" w:styleId="a5">
    <w:name w:val="批注框文本 字符"/>
    <w:basedOn w:val="a0"/>
    <w:link w:val="a4"/>
    <w:uiPriority w:val="99"/>
    <w:semiHidden/>
    <w:rsid w:val="00716A04"/>
    <w:rPr>
      <w:sz w:val="18"/>
      <w:szCs w:val="18"/>
    </w:rPr>
  </w:style>
  <w:style w:type="table" w:styleId="a6">
    <w:name w:val="Table Grid"/>
    <w:basedOn w:val="a1"/>
    <w:uiPriority w:val="59"/>
    <w:rsid w:val="000D7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F7F4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F7F4A"/>
    <w:rPr>
      <w:sz w:val="18"/>
      <w:szCs w:val="18"/>
    </w:rPr>
  </w:style>
  <w:style w:type="paragraph" w:styleId="a9">
    <w:name w:val="footer"/>
    <w:basedOn w:val="a"/>
    <w:link w:val="aa"/>
    <w:uiPriority w:val="99"/>
    <w:unhideWhenUsed/>
    <w:rsid w:val="007F7F4A"/>
    <w:pPr>
      <w:tabs>
        <w:tab w:val="center" w:pos="4153"/>
        <w:tab w:val="right" w:pos="8306"/>
      </w:tabs>
      <w:snapToGrid w:val="0"/>
      <w:jc w:val="left"/>
    </w:pPr>
    <w:rPr>
      <w:sz w:val="18"/>
      <w:szCs w:val="18"/>
    </w:rPr>
  </w:style>
  <w:style w:type="character" w:customStyle="1" w:styleId="aa">
    <w:name w:val="页脚 字符"/>
    <w:basedOn w:val="a0"/>
    <w:link w:val="a9"/>
    <w:uiPriority w:val="99"/>
    <w:rsid w:val="007F7F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5D81-3D7B-47B2-B355-7B2A5AB9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h z</cp:lastModifiedBy>
  <cp:revision>34</cp:revision>
  <cp:lastPrinted>2021-12-01T02:53:00Z</cp:lastPrinted>
  <dcterms:created xsi:type="dcterms:W3CDTF">2021-10-26T00:36:00Z</dcterms:created>
  <dcterms:modified xsi:type="dcterms:W3CDTF">2022-05-28T14:05:00Z</dcterms:modified>
</cp:coreProperties>
</file>